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3" w:rsidRDefault="006818FF" w:rsidP="005A20C3">
      <w:r>
        <w:t xml:space="preserve">                                                                                                              Komorów 22 września 2015</w:t>
      </w:r>
    </w:p>
    <w:p w:rsidR="006818FF" w:rsidRDefault="006818FF" w:rsidP="005A20C3">
      <w:r>
        <w:t xml:space="preserve">                                                                                                             </w:t>
      </w:r>
    </w:p>
    <w:p w:rsidR="006818FF" w:rsidRPr="006818FF" w:rsidRDefault="006818FF" w:rsidP="005A20C3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6818FF">
        <w:rPr>
          <w:b/>
          <w:sz w:val="24"/>
          <w:szCs w:val="24"/>
        </w:rPr>
        <w:t>Wójt Gminy Michałowice</w:t>
      </w:r>
    </w:p>
    <w:p w:rsidR="006818FF" w:rsidRDefault="006818FF" w:rsidP="005A20C3"/>
    <w:p w:rsidR="006818FF" w:rsidRDefault="006818FF" w:rsidP="005A20C3"/>
    <w:p w:rsidR="005A20C3" w:rsidRPr="006818FF" w:rsidRDefault="006818FF" w:rsidP="005A20C3">
      <w:pPr>
        <w:rPr>
          <w:b/>
          <w:sz w:val="40"/>
          <w:szCs w:val="40"/>
        </w:rPr>
      </w:pPr>
      <w:r>
        <w:t xml:space="preserve">                                                                    </w:t>
      </w:r>
      <w:r w:rsidRPr="006818FF">
        <w:rPr>
          <w:b/>
          <w:sz w:val="40"/>
          <w:szCs w:val="40"/>
        </w:rPr>
        <w:t>Wniosek</w:t>
      </w:r>
    </w:p>
    <w:p w:rsidR="005A20C3" w:rsidRDefault="005A20C3" w:rsidP="005A20C3"/>
    <w:p w:rsidR="005A20C3" w:rsidRPr="00627A21" w:rsidRDefault="006818FF" w:rsidP="005A20C3">
      <w:pPr>
        <w:rPr>
          <w:sz w:val="28"/>
          <w:szCs w:val="28"/>
        </w:rPr>
      </w:pPr>
      <w:r w:rsidRPr="00627A21">
        <w:rPr>
          <w:sz w:val="28"/>
          <w:szCs w:val="28"/>
        </w:rPr>
        <w:t>Na podstawie stanowiska nr.1 /2015 Rady Gminy Michałowice w sprawie środków finansowych dla jednostek pomocniczych gminy – osiedli</w:t>
      </w:r>
      <w:r w:rsidR="00627A21">
        <w:rPr>
          <w:sz w:val="28"/>
          <w:szCs w:val="28"/>
        </w:rPr>
        <w:t xml:space="preserve"> </w:t>
      </w:r>
      <w:r w:rsidRPr="00627A21">
        <w:rPr>
          <w:sz w:val="28"/>
          <w:szCs w:val="28"/>
        </w:rPr>
        <w:t>,w budżecie Gminy Michałowice oraz Uchwały</w:t>
      </w:r>
      <w:r w:rsidR="00627A21" w:rsidRPr="00627A21">
        <w:rPr>
          <w:sz w:val="28"/>
          <w:szCs w:val="28"/>
        </w:rPr>
        <w:t xml:space="preserve"> nr.1 Ogólnego Zebrania Mieszkańców Osiedla Komorów z dnia 22 .09.2015 wnoszę o realizację przedsięwzięć  polegających na:</w:t>
      </w:r>
    </w:p>
    <w:p w:rsidR="005A20C3" w:rsidRPr="006818FF" w:rsidRDefault="005A20C3" w:rsidP="00627A21">
      <w:pPr>
        <w:pStyle w:val="NormalnyWeb"/>
        <w:spacing w:before="96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1.</w:t>
      </w: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Organizacja </w:t>
      </w: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wydarze</w:t>
      </w: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ń </w:t>
      </w:r>
      <w:proofErr w:type="spellStart"/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kulturalnych,sportowych</w:t>
      </w:r>
      <w:proofErr w:type="spellEnd"/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</w:t>
      </w:r>
      <w:proofErr w:type="spellStart"/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edukac</w:t>
      </w: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yjnych,turystycznych</w:t>
      </w:r>
      <w:proofErr w:type="spellEnd"/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– także wspólnie ze 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</w:t>
      </w: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stowarzyszeniami działającymi w Komorowie – 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34 000 zł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2.Mała </w:t>
      </w:r>
      <w:proofErr w:type="spellStart"/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architektura,pielęgnacja</w:t>
      </w:r>
      <w:proofErr w:type="spellEnd"/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i uzupełnianie zieleni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11 000 zł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3.Dokarmianie i sterylizacja bezdomnych psów i kotów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4 000 zł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4. Prowadzenie strony </w:t>
      </w:r>
      <w:hyperlink r:id="rId5" w:history="1">
        <w:r w:rsidRPr="006818FF">
          <w:rPr>
            <w:rStyle w:val="Hipercze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www.komorow.pl</w:t>
        </w:r>
      </w:hyperlink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3 000 zł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5.Materiały informacyjne/materiały biurowe </w:t>
      </w:r>
    </w:p>
    <w:p w:rsidR="005A20C3" w:rsidRPr="006818FF" w:rsidRDefault="005A20C3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2180</w:t>
      </w:r>
      <w:r w:rsidR="00627A2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,06</w:t>
      </w:r>
      <w:r w:rsidRPr="006818F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zł</w:t>
      </w:r>
    </w:p>
    <w:p w:rsidR="005A20C3" w:rsidRDefault="005A20C3" w:rsidP="005A20C3">
      <w:pPr>
        <w:pStyle w:val="NormalnyWeb"/>
        <w:spacing w:before="96" w:beforeAutospacing="0" w:after="0" w:afterAutospacing="0"/>
        <w:ind w:left="547" w:hanging="547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6818F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Razem – 54</w:t>
      </w:r>
      <w:r w:rsidR="00627A2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 </w:t>
      </w:r>
      <w:r w:rsidRPr="006818F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180</w:t>
      </w:r>
      <w:r w:rsidR="00627A2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,06</w:t>
      </w:r>
      <w:r w:rsidRPr="006818F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zł</w:t>
      </w:r>
    </w:p>
    <w:p w:rsidR="00627A21" w:rsidRDefault="00627A21" w:rsidP="005A20C3">
      <w:pPr>
        <w:pStyle w:val="NormalnyWeb"/>
        <w:spacing w:before="96" w:beforeAutospacing="0" w:after="0" w:afterAutospacing="0"/>
        <w:ind w:left="547" w:hanging="547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627A21" w:rsidRDefault="00627A21" w:rsidP="005A20C3">
      <w:pPr>
        <w:pStyle w:val="NormalnyWeb"/>
        <w:spacing w:before="96" w:beforeAutospacing="0" w:after="0" w:afterAutospacing="0"/>
        <w:ind w:left="547" w:hanging="547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627A21" w:rsidRDefault="00627A21" w:rsidP="005A20C3">
      <w:pPr>
        <w:pStyle w:val="NormalnyWeb"/>
        <w:spacing w:before="96" w:beforeAutospacing="0" w:after="0" w:afterAutospacing="0"/>
        <w:ind w:left="547" w:hanging="547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627A21" w:rsidRDefault="00627A21" w:rsidP="005A20C3">
      <w:pPr>
        <w:pStyle w:val="NormalnyWeb"/>
        <w:spacing w:before="96" w:beforeAutospacing="0" w:after="0" w:afterAutospacing="0"/>
        <w:ind w:left="547" w:hanging="547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627A21" w:rsidRDefault="00627A21" w:rsidP="005A20C3">
      <w:pPr>
        <w:pStyle w:val="NormalnyWeb"/>
        <w:spacing w:before="96" w:beforeAutospacing="0" w:after="0" w:afterAutospacing="0"/>
        <w:ind w:left="547" w:hanging="547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627A21" w:rsidRDefault="00627A21" w:rsidP="005A20C3">
      <w:pPr>
        <w:pStyle w:val="NormalnyWeb"/>
        <w:spacing w:before="96" w:beforeAutospacing="0" w:after="0" w:afterAutospacing="0"/>
        <w:ind w:left="547" w:hanging="547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lastRenderedPageBreak/>
        <w:t>Uzasadnienie podziału środków</w:t>
      </w:r>
    </w:p>
    <w:p w:rsidR="00627A21" w:rsidRDefault="00627A21" w:rsidP="005A20C3">
      <w:pPr>
        <w:pStyle w:val="NormalnyWeb"/>
        <w:spacing w:before="96" w:beforeAutospacing="0" w:after="0" w:afterAutospacing="0"/>
        <w:ind w:left="547" w:hanging="547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627A21" w:rsidRPr="00627A21" w:rsidRDefault="001D0B88" w:rsidP="005A20C3">
      <w:pPr>
        <w:pStyle w:val="NormalnyWeb"/>
        <w:spacing w:before="96" w:beforeAutospacing="0" w:after="0" w:afterAutospacing="0"/>
        <w:ind w:left="547" w:hanging="547"/>
        <w:rPr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       </w:t>
      </w:r>
      <w:bookmarkStart w:id="0" w:name="_GoBack"/>
      <w:bookmarkEnd w:id="0"/>
      <w:r w:rsidR="00627A2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Większość środków z funduszu osiedla przeznaczamy na imp</w:t>
      </w:r>
      <w:r w:rsidR="001F196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r</w:t>
      </w:r>
      <w:r w:rsidR="00627A2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ezy kulturalne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627A2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sportowe,edukacyjne</w:t>
      </w:r>
      <w:proofErr w:type="spellEnd"/>
      <w:r w:rsidR="001F196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,</w:t>
      </w:r>
      <w:r w:rsidR="00627A2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gdyż sprawdziła się w poprzednich latach formuła współpracy z </w:t>
      </w:r>
      <w:r w:rsidR="001F196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organizacjami społecznymi działającymi na terenie naszego osiedla przy organizacji tego typu </w:t>
      </w:r>
      <w:proofErr w:type="spellStart"/>
      <w:r w:rsidR="001F196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imprez.Zamierzamy</w:t>
      </w:r>
      <w:proofErr w:type="spellEnd"/>
      <w:r w:rsidR="001F196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wspierać działalność </w:t>
      </w:r>
      <w:proofErr w:type="spellStart"/>
      <w:r w:rsidR="001F196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komorowskiego</w:t>
      </w:r>
      <w:proofErr w:type="spellEnd"/>
      <w:r w:rsidR="001F196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domu kultury ,który mamy nadzieję powstanie na skutek uchwały nr.3 OZM.W ramach środków na małą architekturę chcemy dokończyć instalowanie stojaków na rowery.</w:t>
      </w:r>
    </w:p>
    <w:p w:rsidR="005A20C3" w:rsidRPr="006818FF" w:rsidRDefault="005A20C3" w:rsidP="005A20C3">
      <w:pPr>
        <w:rPr>
          <w:sz w:val="28"/>
          <w:szCs w:val="28"/>
        </w:rPr>
      </w:pPr>
    </w:p>
    <w:sectPr w:rsidR="005A20C3" w:rsidRPr="0068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E"/>
    <w:rsid w:val="001D0B88"/>
    <w:rsid w:val="001F1968"/>
    <w:rsid w:val="005A20C3"/>
    <w:rsid w:val="005E4DF3"/>
    <w:rsid w:val="00627A21"/>
    <w:rsid w:val="006818FF"/>
    <w:rsid w:val="006974FE"/>
    <w:rsid w:val="008D158D"/>
    <w:rsid w:val="00A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2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2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or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cp:lastPrinted>2015-09-30T09:05:00Z</cp:lastPrinted>
  <dcterms:created xsi:type="dcterms:W3CDTF">2015-09-30T09:04:00Z</dcterms:created>
  <dcterms:modified xsi:type="dcterms:W3CDTF">2015-09-30T09:07:00Z</dcterms:modified>
</cp:coreProperties>
</file>